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F06E4" w14:textId="77777777" w:rsidR="00574BBC" w:rsidRDefault="00574BBC" w:rsidP="003763B8">
      <w:pPr>
        <w:spacing w:after="120"/>
        <w:jc w:val="center"/>
      </w:pPr>
      <w:r>
        <w:rPr>
          <w:rFonts w:eastAsia="Times New Roman"/>
          <w:noProof/>
        </w:rPr>
        <w:drawing>
          <wp:inline distT="0" distB="0" distL="0" distR="0" wp14:anchorId="67757C6C" wp14:editId="1B443D5E">
            <wp:extent cx="904875" cy="1204894"/>
            <wp:effectExtent l="0" t="0" r="0" b="0"/>
            <wp:docPr id="1" name="Picture 1" descr="cid:81B9C9E2-5A57-4887-8E6A-AA7B04CB6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5446499293822934742EAEA4BE-561A-4613-9048-A477A09FE811" descr="cid:81B9C9E2-5A57-4887-8E6A-AA7B04CB698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88158" cy="1315791"/>
                    </a:xfrm>
                    <a:prstGeom prst="rect">
                      <a:avLst/>
                    </a:prstGeom>
                    <a:noFill/>
                    <a:ln>
                      <a:noFill/>
                    </a:ln>
                  </pic:spPr>
                </pic:pic>
              </a:graphicData>
            </a:graphic>
          </wp:inline>
        </w:drawing>
      </w:r>
    </w:p>
    <w:p w14:paraId="744E005F" w14:textId="4450A0F3" w:rsidR="00412844" w:rsidRPr="00574BBC" w:rsidRDefault="00574BBC" w:rsidP="003763B8">
      <w:pPr>
        <w:spacing w:after="120"/>
        <w:jc w:val="center"/>
        <w:rPr>
          <w:b/>
          <w:sz w:val="36"/>
          <w:szCs w:val="36"/>
        </w:rPr>
      </w:pPr>
      <w:r w:rsidRPr="00574BBC">
        <w:rPr>
          <w:b/>
          <w:sz w:val="36"/>
          <w:szCs w:val="36"/>
        </w:rPr>
        <w:t>Tampa Bay United</w:t>
      </w:r>
    </w:p>
    <w:p w14:paraId="6F7144F4" w14:textId="77777777" w:rsidR="00412844" w:rsidRPr="00574BBC" w:rsidRDefault="00574BBC" w:rsidP="003763B8">
      <w:pPr>
        <w:spacing w:after="120"/>
        <w:jc w:val="center"/>
        <w:rPr>
          <w:b/>
        </w:rPr>
      </w:pPr>
      <w:r w:rsidRPr="00574BBC">
        <w:rPr>
          <w:b/>
        </w:rPr>
        <w:t>PROXY</w:t>
      </w:r>
    </w:p>
    <w:p w14:paraId="676F3C00" w14:textId="0DABD2D7" w:rsidR="00412844" w:rsidRDefault="00412844" w:rsidP="003973BF">
      <w:pPr>
        <w:spacing w:after="120" w:line="240" w:lineRule="auto"/>
        <w:rPr>
          <w:sz w:val="20"/>
          <w:szCs w:val="20"/>
        </w:rPr>
      </w:pPr>
      <w:r w:rsidRPr="00D97E66">
        <w:rPr>
          <w:sz w:val="20"/>
          <w:szCs w:val="20"/>
        </w:rPr>
        <w:t xml:space="preserve">This proxy is solicited by the Board of Directors </w:t>
      </w:r>
      <w:r w:rsidR="00390536">
        <w:rPr>
          <w:sz w:val="20"/>
          <w:szCs w:val="20"/>
        </w:rPr>
        <w:t xml:space="preserve">of </w:t>
      </w:r>
      <w:r w:rsidR="00390536" w:rsidRPr="00390536">
        <w:rPr>
          <w:sz w:val="20"/>
          <w:szCs w:val="20"/>
        </w:rPr>
        <w:t>Tampa Bay United Soccer Club, Inc.</w:t>
      </w:r>
      <w:r w:rsidR="00390536">
        <w:rPr>
          <w:sz w:val="20"/>
          <w:szCs w:val="20"/>
        </w:rPr>
        <w:t xml:space="preserve"> (“TBU”) </w:t>
      </w:r>
      <w:r w:rsidRPr="00D97E66">
        <w:rPr>
          <w:sz w:val="20"/>
          <w:szCs w:val="20"/>
        </w:rPr>
        <w:t xml:space="preserve">for the Annual Meeting of members to be </w:t>
      </w:r>
      <w:r>
        <w:rPr>
          <w:sz w:val="20"/>
          <w:szCs w:val="20"/>
        </w:rPr>
        <w:t>h</w:t>
      </w:r>
      <w:r w:rsidRPr="00D97E66">
        <w:rPr>
          <w:sz w:val="20"/>
          <w:szCs w:val="20"/>
        </w:rPr>
        <w:t xml:space="preserve">eld </w:t>
      </w:r>
      <w:r w:rsidR="0099446C">
        <w:rPr>
          <w:sz w:val="20"/>
          <w:szCs w:val="20"/>
        </w:rPr>
        <w:t>May 23, 2022.</w:t>
      </w:r>
    </w:p>
    <w:p w14:paraId="315DB37A" w14:textId="4EB262F9" w:rsidR="00412844" w:rsidRDefault="00412844" w:rsidP="003973BF">
      <w:pPr>
        <w:spacing w:after="120" w:line="240" w:lineRule="auto"/>
        <w:rPr>
          <w:sz w:val="20"/>
          <w:szCs w:val="20"/>
        </w:rPr>
      </w:pPr>
      <w:r>
        <w:rPr>
          <w:sz w:val="20"/>
          <w:szCs w:val="20"/>
        </w:rPr>
        <w:t xml:space="preserve">The undersigned hereby appoints </w:t>
      </w:r>
      <w:r w:rsidR="0099446C">
        <w:rPr>
          <w:sz w:val="20"/>
          <w:szCs w:val="20"/>
        </w:rPr>
        <w:t>David Christensen</w:t>
      </w:r>
      <w:r>
        <w:rPr>
          <w:sz w:val="20"/>
          <w:szCs w:val="20"/>
        </w:rPr>
        <w:t xml:space="preserve">, Secretary of the TBU Board, with individual power of substitution and revocation, to vote as the undersigned would be entitled to vote, if personally present at the Annual Meeting of Members to be held at 8108 Benjamin Rd, Tampa, Florida 33634, on May </w:t>
      </w:r>
      <w:r w:rsidR="00BF2575">
        <w:rPr>
          <w:sz w:val="20"/>
          <w:szCs w:val="20"/>
        </w:rPr>
        <w:t>23</w:t>
      </w:r>
      <w:r>
        <w:rPr>
          <w:sz w:val="20"/>
          <w:szCs w:val="20"/>
        </w:rPr>
        <w:t xml:space="preserve">, </w:t>
      </w:r>
      <w:r w:rsidR="00DE14C0">
        <w:rPr>
          <w:sz w:val="20"/>
          <w:szCs w:val="20"/>
        </w:rPr>
        <w:t>2022,</w:t>
      </w:r>
      <w:r>
        <w:rPr>
          <w:sz w:val="20"/>
          <w:szCs w:val="20"/>
        </w:rPr>
        <w:t xml:space="preserve"> at 6:00 PM and any adjournment thereof, upon </w:t>
      </w:r>
      <w:r w:rsidR="003B1B74">
        <w:rPr>
          <w:sz w:val="20"/>
          <w:szCs w:val="20"/>
        </w:rPr>
        <w:t xml:space="preserve">the </w:t>
      </w:r>
      <w:r>
        <w:rPr>
          <w:sz w:val="20"/>
          <w:szCs w:val="20"/>
        </w:rPr>
        <w:t xml:space="preserve">matters </w:t>
      </w:r>
      <w:r w:rsidR="003B1B74">
        <w:rPr>
          <w:sz w:val="20"/>
          <w:szCs w:val="20"/>
        </w:rPr>
        <w:t xml:space="preserve">summarized </w:t>
      </w:r>
      <w:r>
        <w:rPr>
          <w:sz w:val="20"/>
          <w:szCs w:val="20"/>
        </w:rPr>
        <w:t xml:space="preserve">below </w:t>
      </w:r>
      <w:r w:rsidR="003B1B74">
        <w:rPr>
          <w:sz w:val="20"/>
          <w:szCs w:val="20"/>
        </w:rPr>
        <w:t xml:space="preserve">and </w:t>
      </w:r>
      <w:r>
        <w:rPr>
          <w:sz w:val="20"/>
          <w:szCs w:val="20"/>
        </w:rPr>
        <w:t>described in the notice of annual meeting of members</w:t>
      </w:r>
      <w:r w:rsidR="00C070B7">
        <w:rPr>
          <w:sz w:val="20"/>
          <w:szCs w:val="20"/>
        </w:rPr>
        <w:t>.</w:t>
      </w:r>
    </w:p>
    <w:p w14:paraId="7164ABB9" w14:textId="77777777" w:rsidR="002D5CC1" w:rsidRDefault="00412844" w:rsidP="003973BF">
      <w:pPr>
        <w:spacing w:after="120" w:line="240" w:lineRule="auto"/>
        <w:rPr>
          <w:sz w:val="20"/>
          <w:szCs w:val="20"/>
        </w:rPr>
      </w:pPr>
      <w:r>
        <w:rPr>
          <w:sz w:val="20"/>
          <w:szCs w:val="20"/>
        </w:rPr>
        <w:t xml:space="preserve">This Proxy will be voted in accordance with the instructions as indicated below.  </w:t>
      </w:r>
      <w:bookmarkStart w:id="0" w:name="_Hlk101536046"/>
      <w:r>
        <w:rPr>
          <w:sz w:val="20"/>
          <w:szCs w:val="20"/>
        </w:rPr>
        <w:t>If no instructions are given, this Proxy will be voted “FOR”</w:t>
      </w:r>
      <w:bookmarkEnd w:id="0"/>
      <w:r>
        <w:rPr>
          <w:sz w:val="20"/>
          <w:szCs w:val="20"/>
        </w:rPr>
        <w:t xml:space="preserve"> attendance (for quorum purposes) at the Annual meeting, acceptance of Club officer’s annual reports, election of Board of Directors</w:t>
      </w:r>
      <w:r w:rsidR="00F27F6F">
        <w:rPr>
          <w:sz w:val="20"/>
          <w:szCs w:val="20"/>
        </w:rPr>
        <w:t>, and the proposal to amend and restate the Bylaws of the Club</w:t>
      </w:r>
      <w:r>
        <w:rPr>
          <w:sz w:val="20"/>
          <w:szCs w:val="20"/>
        </w:rPr>
        <w:t>.</w:t>
      </w:r>
    </w:p>
    <w:p w14:paraId="72BB233D" w14:textId="199AE475" w:rsidR="00412844" w:rsidRPr="0036122A" w:rsidRDefault="002D5CC1" w:rsidP="003973BF">
      <w:pPr>
        <w:tabs>
          <w:tab w:val="left" w:pos="1620"/>
          <w:tab w:val="left" w:pos="6390"/>
          <w:tab w:val="left" w:pos="7380"/>
        </w:tabs>
        <w:spacing w:after="60" w:line="240" w:lineRule="auto"/>
        <w:ind w:left="360"/>
        <w:rPr>
          <w:b/>
          <w:bCs/>
          <w:sz w:val="20"/>
          <w:szCs w:val="20"/>
        </w:rPr>
      </w:pPr>
      <w:r w:rsidRPr="0036122A">
        <w:rPr>
          <w:b/>
          <w:bCs/>
          <w:sz w:val="20"/>
          <w:szCs w:val="20"/>
        </w:rPr>
        <w:t>Proposal (1)</w:t>
      </w:r>
      <w:r w:rsidRPr="0036122A">
        <w:rPr>
          <w:b/>
          <w:bCs/>
          <w:sz w:val="20"/>
          <w:szCs w:val="20"/>
        </w:rPr>
        <w:tab/>
        <w:t>Acceptance of Club officer’s annual reports</w:t>
      </w:r>
      <w:r w:rsidRPr="0036122A">
        <w:rPr>
          <w:b/>
          <w:bCs/>
          <w:sz w:val="20"/>
          <w:szCs w:val="20"/>
        </w:rPr>
        <w:tab/>
        <w:t xml:space="preserve">For  </w:t>
      </w:r>
      <w:r w:rsidR="0036122A" w:rsidRPr="0036122A">
        <w:rPr>
          <w:rFonts w:cs="Calibri"/>
          <w:b/>
          <w:bCs/>
          <w:sz w:val="32"/>
          <w:szCs w:val="32"/>
        </w:rPr>
        <w:t>□</w:t>
      </w:r>
      <w:r w:rsidR="0036122A" w:rsidRPr="0036122A">
        <w:rPr>
          <w:b/>
          <w:bCs/>
          <w:sz w:val="20"/>
          <w:szCs w:val="20"/>
        </w:rPr>
        <w:tab/>
        <w:t xml:space="preserve">Against  </w:t>
      </w:r>
      <w:r w:rsidR="0036122A" w:rsidRPr="0036122A">
        <w:rPr>
          <w:rFonts w:cs="Calibri"/>
          <w:b/>
          <w:bCs/>
          <w:sz w:val="32"/>
          <w:szCs w:val="32"/>
        </w:rPr>
        <w:t>□</w:t>
      </w:r>
    </w:p>
    <w:p w14:paraId="3B3CADE4" w14:textId="5BF05957" w:rsidR="002D5CC1" w:rsidRPr="003763B8" w:rsidRDefault="002D5CC1" w:rsidP="003973BF">
      <w:pPr>
        <w:tabs>
          <w:tab w:val="left" w:pos="1620"/>
          <w:tab w:val="left" w:pos="6390"/>
          <w:tab w:val="left" w:pos="7380"/>
        </w:tabs>
        <w:spacing w:after="60" w:line="240" w:lineRule="auto"/>
        <w:ind w:left="360"/>
        <w:rPr>
          <w:rFonts w:cs="Calibri"/>
          <w:b/>
          <w:bCs/>
          <w:sz w:val="20"/>
          <w:szCs w:val="20"/>
        </w:rPr>
      </w:pPr>
      <w:r w:rsidRPr="0036122A">
        <w:rPr>
          <w:b/>
          <w:bCs/>
          <w:sz w:val="20"/>
          <w:szCs w:val="20"/>
        </w:rPr>
        <w:t>Proposal (2)</w:t>
      </w:r>
      <w:r w:rsidRPr="0036122A">
        <w:rPr>
          <w:b/>
          <w:bCs/>
          <w:sz w:val="20"/>
          <w:szCs w:val="20"/>
        </w:rPr>
        <w:tab/>
        <w:t>Election of Club Board of Directors</w:t>
      </w:r>
      <w:r w:rsidR="0036122A" w:rsidRPr="0036122A">
        <w:rPr>
          <w:b/>
          <w:bCs/>
          <w:sz w:val="20"/>
          <w:szCs w:val="20"/>
        </w:rPr>
        <w:t xml:space="preserve"> </w:t>
      </w:r>
      <w:r w:rsidR="0036122A" w:rsidRPr="0036122A">
        <w:rPr>
          <w:b/>
          <w:bCs/>
          <w:sz w:val="20"/>
          <w:szCs w:val="20"/>
        </w:rPr>
        <w:tab/>
        <w:t xml:space="preserve">For  </w:t>
      </w:r>
      <w:r w:rsidR="0036122A" w:rsidRPr="0036122A">
        <w:rPr>
          <w:rFonts w:cs="Calibri"/>
          <w:b/>
          <w:bCs/>
          <w:sz w:val="32"/>
          <w:szCs w:val="32"/>
        </w:rPr>
        <w:t>□</w:t>
      </w:r>
      <w:r w:rsidR="0036122A" w:rsidRPr="0036122A">
        <w:rPr>
          <w:b/>
          <w:bCs/>
          <w:sz w:val="20"/>
          <w:szCs w:val="20"/>
        </w:rPr>
        <w:tab/>
        <w:t xml:space="preserve">Against  </w:t>
      </w:r>
      <w:r w:rsidR="0036122A" w:rsidRPr="0036122A">
        <w:rPr>
          <w:rFonts w:cs="Calibri"/>
          <w:b/>
          <w:bCs/>
          <w:sz w:val="32"/>
          <w:szCs w:val="32"/>
        </w:rPr>
        <w:t>□</w:t>
      </w:r>
    </w:p>
    <w:p w14:paraId="4B2F0685" w14:textId="77777777" w:rsidR="0036122A" w:rsidRDefault="0036122A" w:rsidP="003973BF">
      <w:pPr>
        <w:spacing w:after="0" w:line="240" w:lineRule="auto"/>
        <w:ind w:left="1980"/>
        <w:rPr>
          <w:sz w:val="20"/>
          <w:szCs w:val="20"/>
        </w:rPr>
      </w:pPr>
      <w:r>
        <w:rPr>
          <w:sz w:val="20"/>
          <w:szCs w:val="20"/>
        </w:rPr>
        <w:t>Nishant Anand</w:t>
      </w:r>
    </w:p>
    <w:p w14:paraId="3F266104" w14:textId="77777777" w:rsidR="0036122A" w:rsidRDefault="0036122A" w:rsidP="003973BF">
      <w:pPr>
        <w:spacing w:after="0" w:line="240" w:lineRule="auto"/>
        <w:ind w:left="1980"/>
        <w:rPr>
          <w:sz w:val="20"/>
          <w:szCs w:val="20"/>
        </w:rPr>
      </w:pPr>
      <w:r>
        <w:rPr>
          <w:sz w:val="20"/>
          <w:szCs w:val="20"/>
        </w:rPr>
        <w:t>David Christensen</w:t>
      </w:r>
    </w:p>
    <w:p w14:paraId="6889EA5F" w14:textId="77777777" w:rsidR="0036122A" w:rsidRDefault="0036122A" w:rsidP="003973BF">
      <w:pPr>
        <w:spacing w:after="0" w:line="240" w:lineRule="auto"/>
        <w:ind w:left="1980"/>
        <w:rPr>
          <w:sz w:val="20"/>
          <w:szCs w:val="20"/>
        </w:rPr>
      </w:pPr>
      <w:r>
        <w:rPr>
          <w:sz w:val="20"/>
          <w:szCs w:val="20"/>
        </w:rPr>
        <w:t>David Doney</w:t>
      </w:r>
    </w:p>
    <w:p w14:paraId="265E127C" w14:textId="77777777" w:rsidR="0036122A" w:rsidRDefault="0036122A" w:rsidP="003973BF">
      <w:pPr>
        <w:spacing w:after="0" w:line="240" w:lineRule="auto"/>
        <w:ind w:left="1980"/>
        <w:rPr>
          <w:sz w:val="20"/>
          <w:szCs w:val="20"/>
        </w:rPr>
      </w:pPr>
      <w:r>
        <w:rPr>
          <w:sz w:val="20"/>
          <w:szCs w:val="20"/>
        </w:rPr>
        <w:t xml:space="preserve">Mark </w:t>
      </w:r>
      <w:proofErr w:type="spellStart"/>
      <w:r>
        <w:rPr>
          <w:sz w:val="20"/>
          <w:szCs w:val="20"/>
        </w:rPr>
        <w:t>Sakalosky</w:t>
      </w:r>
      <w:proofErr w:type="spellEnd"/>
    </w:p>
    <w:p w14:paraId="6E208FF0" w14:textId="77777777" w:rsidR="0036122A" w:rsidRDefault="0036122A" w:rsidP="003973BF">
      <w:pPr>
        <w:spacing w:after="0" w:line="240" w:lineRule="auto"/>
        <w:ind w:left="1980"/>
        <w:rPr>
          <w:sz w:val="20"/>
          <w:szCs w:val="20"/>
        </w:rPr>
      </w:pPr>
      <w:r>
        <w:rPr>
          <w:sz w:val="20"/>
          <w:szCs w:val="20"/>
        </w:rPr>
        <w:t>Andrew Sherman</w:t>
      </w:r>
    </w:p>
    <w:p w14:paraId="49F84400" w14:textId="77777777" w:rsidR="0036122A" w:rsidRDefault="0036122A" w:rsidP="003973BF">
      <w:pPr>
        <w:spacing w:after="0" w:line="240" w:lineRule="auto"/>
        <w:ind w:left="1980"/>
        <w:rPr>
          <w:sz w:val="20"/>
          <w:szCs w:val="20"/>
        </w:rPr>
      </w:pPr>
      <w:r>
        <w:rPr>
          <w:sz w:val="20"/>
          <w:szCs w:val="20"/>
        </w:rPr>
        <w:t>Ken Stanley</w:t>
      </w:r>
    </w:p>
    <w:p w14:paraId="2EA03B71" w14:textId="2B9D3B4A" w:rsidR="0036122A" w:rsidRDefault="0036122A" w:rsidP="003973BF">
      <w:pPr>
        <w:spacing w:after="0" w:line="240" w:lineRule="auto"/>
        <w:ind w:left="1987"/>
        <w:rPr>
          <w:sz w:val="20"/>
          <w:szCs w:val="20"/>
        </w:rPr>
      </w:pPr>
      <w:r>
        <w:rPr>
          <w:sz w:val="20"/>
          <w:szCs w:val="20"/>
        </w:rPr>
        <w:t xml:space="preserve">Carl </w:t>
      </w:r>
      <w:proofErr w:type="spellStart"/>
      <w:r>
        <w:rPr>
          <w:sz w:val="20"/>
          <w:szCs w:val="20"/>
        </w:rPr>
        <w:t>Tremonti</w:t>
      </w:r>
      <w:proofErr w:type="spellEnd"/>
    </w:p>
    <w:p w14:paraId="7F3DD9A5" w14:textId="0DCC4E81" w:rsidR="002D5CC1" w:rsidRPr="0036122A" w:rsidRDefault="002D5CC1" w:rsidP="00C94143">
      <w:pPr>
        <w:tabs>
          <w:tab w:val="left" w:pos="1620"/>
          <w:tab w:val="left" w:pos="6390"/>
          <w:tab w:val="left" w:pos="7380"/>
        </w:tabs>
        <w:spacing w:after="240" w:line="240" w:lineRule="auto"/>
        <w:ind w:left="360"/>
        <w:rPr>
          <w:b/>
          <w:bCs/>
          <w:sz w:val="20"/>
          <w:szCs w:val="20"/>
        </w:rPr>
      </w:pPr>
      <w:r w:rsidRPr="0036122A">
        <w:rPr>
          <w:b/>
          <w:bCs/>
          <w:sz w:val="20"/>
          <w:szCs w:val="20"/>
        </w:rPr>
        <w:t>Proposal (3)</w:t>
      </w:r>
      <w:r w:rsidRPr="0036122A">
        <w:rPr>
          <w:b/>
          <w:bCs/>
          <w:sz w:val="20"/>
          <w:szCs w:val="20"/>
        </w:rPr>
        <w:tab/>
        <w:t>Proposal to amend and restate Club’s Bylaws</w:t>
      </w:r>
      <w:r w:rsidR="0036122A" w:rsidRPr="0036122A">
        <w:rPr>
          <w:b/>
          <w:bCs/>
          <w:sz w:val="20"/>
          <w:szCs w:val="20"/>
        </w:rPr>
        <w:t xml:space="preserve"> </w:t>
      </w:r>
      <w:r w:rsidR="0036122A" w:rsidRPr="0036122A">
        <w:rPr>
          <w:b/>
          <w:bCs/>
          <w:sz w:val="20"/>
          <w:szCs w:val="20"/>
        </w:rPr>
        <w:tab/>
        <w:t xml:space="preserve">For  </w:t>
      </w:r>
      <w:r w:rsidR="0036122A" w:rsidRPr="0036122A">
        <w:rPr>
          <w:rFonts w:cs="Calibri"/>
          <w:b/>
          <w:bCs/>
          <w:sz w:val="32"/>
          <w:szCs w:val="32"/>
        </w:rPr>
        <w:t>□</w:t>
      </w:r>
      <w:r w:rsidR="0036122A" w:rsidRPr="0036122A">
        <w:rPr>
          <w:b/>
          <w:bCs/>
          <w:sz w:val="20"/>
          <w:szCs w:val="20"/>
        </w:rPr>
        <w:tab/>
        <w:t xml:space="preserve">Against  </w:t>
      </w:r>
      <w:r w:rsidR="0036122A" w:rsidRPr="0036122A">
        <w:rPr>
          <w:rFonts w:cs="Calibri"/>
          <w:b/>
          <w:bCs/>
          <w:sz w:val="32"/>
          <w:szCs w:val="32"/>
        </w:rPr>
        <w:t>□</w:t>
      </w:r>
    </w:p>
    <w:p w14:paraId="2BFBFFD9" w14:textId="2D9BA42B" w:rsidR="003763B8" w:rsidRDefault="003763B8" w:rsidP="00C94143">
      <w:pPr>
        <w:spacing w:after="120" w:line="240" w:lineRule="auto"/>
        <w:jc w:val="center"/>
        <w:rPr>
          <w:b/>
        </w:rPr>
      </w:pPr>
      <w:r w:rsidRPr="003763B8">
        <w:rPr>
          <w:b/>
        </w:rPr>
        <w:t>IF NO INSTRUCTIONS ARE GIVEN, THIS PROXY WILL BE VOTED “FOR”</w:t>
      </w:r>
      <w:r>
        <w:rPr>
          <w:b/>
        </w:rPr>
        <w:t xml:space="preserve"> ALL THE PROPOSALS ABOVE.</w:t>
      </w:r>
    </w:p>
    <w:p w14:paraId="203E3141" w14:textId="7A0EFC8F" w:rsidR="00412844" w:rsidRDefault="00412844" w:rsidP="003973BF">
      <w:pPr>
        <w:spacing w:line="240" w:lineRule="auto"/>
        <w:jc w:val="center"/>
        <w:rPr>
          <w:b/>
        </w:rPr>
      </w:pPr>
      <w:r>
        <w:rPr>
          <w:b/>
        </w:rPr>
        <w:t xml:space="preserve">Please sign where indicated and return this proxy before </w:t>
      </w:r>
      <w:r w:rsidR="00C070B7">
        <w:rPr>
          <w:b/>
        </w:rPr>
        <w:t>May</w:t>
      </w:r>
      <w:r w:rsidR="00E01DA5">
        <w:rPr>
          <w:b/>
        </w:rPr>
        <w:t xml:space="preserve"> 23, 2022</w:t>
      </w:r>
      <w:r>
        <w:rPr>
          <w:b/>
        </w:rPr>
        <w:t>.</w:t>
      </w:r>
    </w:p>
    <w:p w14:paraId="1576D68F" w14:textId="77777777" w:rsidR="00412844" w:rsidRDefault="00412844" w:rsidP="00C94143">
      <w:pPr>
        <w:spacing w:after="360" w:line="240" w:lineRule="auto"/>
        <w:rPr>
          <w:sz w:val="20"/>
          <w:szCs w:val="20"/>
        </w:rPr>
      </w:pPr>
      <w:r>
        <w:rPr>
          <w:sz w:val="20"/>
          <w:szCs w:val="20"/>
        </w:rPr>
        <w:t xml:space="preserve">Executors, administrators, guardians, trustees, attorneys, and officers or representatives </w:t>
      </w:r>
      <w:r w:rsidR="001D0C9C">
        <w:rPr>
          <w:sz w:val="20"/>
          <w:szCs w:val="20"/>
        </w:rPr>
        <w:t xml:space="preserve">signing on behalf of member </w:t>
      </w:r>
      <w:r>
        <w:rPr>
          <w:sz w:val="20"/>
          <w:szCs w:val="20"/>
        </w:rPr>
        <w:t>should give full title.</w:t>
      </w:r>
    </w:p>
    <w:p w14:paraId="282618D1" w14:textId="06259FA4" w:rsidR="003973BF" w:rsidRPr="003973BF" w:rsidRDefault="003973BF" w:rsidP="003973BF">
      <w:pPr>
        <w:tabs>
          <w:tab w:val="right" w:pos="3240"/>
          <w:tab w:val="left" w:pos="3600"/>
          <w:tab w:val="right" w:pos="6840"/>
          <w:tab w:val="left" w:pos="7200"/>
          <w:tab w:val="right" w:pos="9270"/>
        </w:tabs>
        <w:spacing w:after="0" w:line="240" w:lineRule="auto"/>
        <w:rPr>
          <w:sz w:val="20"/>
          <w:szCs w:val="20"/>
          <w:u w:val="single"/>
        </w:rPr>
      </w:pPr>
      <w:r w:rsidRPr="003973BF">
        <w:rPr>
          <w:sz w:val="20"/>
          <w:szCs w:val="20"/>
          <w:u w:val="single"/>
        </w:rPr>
        <w:tab/>
      </w:r>
      <w:r>
        <w:rPr>
          <w:sz w:val="20"/>
          <w:szCs w:val="20"/>
        </w:rPr>
        <w:tab/>
      </w:r>
      <w:r>
        <w:rPr>
          <w:sz w:val="20"/>
          <w:szCs w:val="20"/>
          <w:u w:val="single"/>
        </w:rPr>
        <w:tab/>
      </w:r>
      <w:r>
        <w:rPr>
          <w:sz w:val="20"/>
          <w:szCs w:val="20"/>
        </w:rPr>
        <w:tab/>
      </w:r>
      <w:r>
        <w:rPr>
          <w:sz w:val="20"/>
          <w:szCs w:val="20"/>
          <w:u w:val="single"/>
        </w:rPr>
        <w:tab/>
      </w:r>
    </w:p>
    <w:p w14:paraId="490E1AC0" w14:textId="183940AA" w:rsidR="00412844" w:rsidRDefault="00412844" w:rsidP="00C94143">
      <w:pPr>
        <w:tabs>
          <w:tab w:val="left" w:pos="3600"/>
          <w:tab w:val="left" w:pos="7200"/>
        </w:tabs>
        <w:spacing w:after="240" w:line="240" w:lineRule="auto"/>
        <w:rPr>
          <w:sz w:val="20"/>
          <w:szCs w:val="20"/>
        </w:rPr>
      </w:pPr>
      <w:r>
        <w:rPr>
          <w:sz w:val="20"/>
          <w:szCs w:val="20"/>
        </w:rPr>
        <w:t>Signature</w:t>
      </w:r>
      <w:r>
        <w:rPr>
          <w:sz w:val="20"/>
          <w:szCs w:val="20"/>
        </w:rPr>
        <w:tab/>
        <w:t>Print Name</w:t>
      </w:r>
      <w:r>
        <w:rPr>
          <w:sz w:val="20"/>
          <w:szCs w:val="20"/>
        </w:rPr>
        <w:tab/>
        <w:t>Date</w:t>
      </w:r>
    </w:p>
    <w:p w14:paraId="02BFC848" w14:textId="77777777" w:rsidR="00C94143" w:rsidRDefault="00412844" w:rsidP="00AB466E">
      <w:pPr>
        <w:spacing w:after="0" w:line="0" w:lineRule="atLeast"/>
        <w:rPr>
          <w:sz w:val="20"/>
          <w:szCs w:val="20"/>
        </w:rPr>
      </w:pPr>
      <w:r>
        <w:rPr>
          <w:sz w:val="20"/>
          <w:szCs w:val="20"/>
        </w:rPr>
        <w:t>Mail signed proxy to:</w:t>
      </w:r>
      <w:r w:rsidR="00C94143">
        <w:rPr>
          <w:sz w:val="20"/>
          <w:szCs w:val="20"/>
        </w:rPr>
        <w:tab/>
      </w:r>
      <w:r>
        <w:rPr>
          <w:sz w:val="20"/>
          <w:szCs w:val="20"/>
        </w:rPr>
        <w:t>T</w:t>
      </w:r>
      <w:r w:rsidR="00C94143">
        <w:rPr>
          <w:sz w:val="20"/>
          <w:szCs w:val="20"/>
        </w:rPr>
        <w:t>ampa Bay United</w:t>
      </w:r>
    </w:p>
    <w:p w14:paraId="14476CA3" w14:textId="77777777" w:rsidR="00C94143" w:rsidRDefault="00C94143" w:rsidP="00AB466E">
      <w:pPr>
        <w:tabs>
          <w:tab w:val="left" w:pos="2160"/>
        </w:tabs>
        <w:spacing w:after="0" w:line="0" w:lineRule="atLeast"/>
        <w:rPr>
          <w:sz w:val="20"/>
          <w:szCs w:val="20"/>
        </w:rPr>
      </w:pPr>
      <w:r>
        <w:rPr>
          <w:sz w:val="20"/>
          <w:szCs w:val="20"/>
        </w:rPr>
        <w:tab/>
      </w:r>
      <w:r w:rsidR="00412844">
        <w:rPr>
          <w:sz w:val="20"/>
          <w:szCs w:val="20"/>
        </w:rPr>
        <w:t>Attn: Proxy</w:t>
      </w:r>
    </w:p>
    <w:p w14:paraId="04E40C7E" w14:textId="77777777" w:rsidR="00C94143" w:rsidRDefault="00C94143" w:rsidP="00AB466E">
      <w:pPr>
        <w:tabs>
          <w:tab w:val="left" w:pos="2160"/>
        </w:tabs>
        <w:spacing w:after="0" w:line="0" w:lineRule="atLeast"/>
        <w:rPr>
          <w:sz w:val="20"/>
          <w:szCs w:val="20"/>
        </w:rPr>
      </w:pPr>
      <w:r>
        <w:rPr>
          <w:sz w:val="20"/>
          <w:szCs w:val="20"/>
        </w:rPr>
        <w:tab/>
      </w:r>
      <w:r w:rsidR="00412844">
        <w:rPr>
          <w:sz w:val="20"/>
          <w:szCs w:val="20"/>
        </w:rPr>
        <w:t>P.O. Box 272051</w:t>
      </w:r>
    </w:p>
    <w:p w14:paraId="52B0590F" w14:textId="2BDADAB7" w:rsidR="00412844" w:rsidRDefault="00C94143" w:rsidP="00AB466E">
      <w:pPr>
        <w:tabs>
          <w:tab w:val="left" w:pos="2160"/>
        </w:tabs>
        <w:spacing w:after="120" w:line="0" w:lineRule="atLeast"/>
        <w:rPr>
          <w:sz w:val="20"/>
          <w:szCs w:val="20"/>
        </w:rPr>
      </w:pPr>
      <w:r>
        <w:rPr>
          <w:sz w:val="20"/>
          <w:szCs w:val="20"/>
        </w:rPr>
        <w:tab/>
      </w:r>
      <w:r w:rsidR="00412844">
        <w:rPr>
          <w:sz w:val="20"/>
          <w:szCs w:val="20"/>
        </w:rPr>
        <w:t>Tampa, FL  33688</w:t>
      </w:r>
    </w:p>
    <w:p w14:paraId="6CFBE662" w14:textId="77777777" w:rsidR="00AB466E" w:rsidRDefault="00412844" w:rsidP="00AB466E">
      <w:pPr>
        <w:tabs>
          <w:tab w:val="left" w:pos="2160"/>
        </w:tabs>
        <w:spacing w:after="120" w:line="0" w:lineRule="atLeast"/>
        <w:rPr>
          <w:sz w:val="20"/>
          <w:szCs w:val="20"/>
        </w:rPr>
      </w:pPr>
      <w:r>
        <w:rPr>
          <w:sz w:val="20"/>
          <w:szCs w:val="20"/>
        </w:rPr>
        <w:t>OR</w:t>
      </w:r>
      <w:r w:rsidR="00C94143">
        <w:rPr>
          <w:sz w:val="20"/>
          <w:szCs w:val="20"/>
        </w:rPr>
        <w:tab/>
      </w:r>
      <w:r w:rsidR="00AB466E">
        <w:rPr>
          <w:sz w:val="20"/>
          <w:szCs w:val="20"/>
        </w:rPr>
        <w:t>d</w:t>
      </w:r>
      <w:r>
        <w:rPr>
          <w:sz w:val="20"/>
          <w:szCs w:val="20"/>
        </w:rPr>
        <w:t xml:space="preserve">rop off at the </w:t>
      </w:r>
      <w:r w:rsidR="00AB466E">
        <w:rPr>
          <w:sz w:val="20"/>
          <w:szCs w:val="20"/>
        </w:rPr>
        <w:t>Tampa Bay United</w:t>
      </w:r>
      <w:r>
        <w:rPr>
          <w:sz w:val="20"/>
          <w:szCs w:val="20"/>
        </w:rPr>
        <w:t xml:space="preserve"> office;</w:t>
      </w:r>
    </w:p>
    <w:p w14:paraId="360135B0" w14:textId="18BBBC6A" w:rsidR="00B628F3" w:rsidRDefault="00412844" w:rsidP="00AB466E">
      <w:pPr>
        <w:tabs>
          <w:tab w:val="left" w:pos="2160"/>
        </w:tabs>
        <w:spacing w:line="0" w:lineRule="atLeast"/>
      </w:pPr>
      <w:r>
        <w:rPr>
          <w:sz w:val="20"/>
          <w:szCs w:val="20"/>
        </w:rPr>
        <w:t>OR</w:t>
      </w:r>
      <w:r w:rsidR="00AB466E">
        <w:rPr>
          <w:sz w:val="20"/>
          <w:szCs w:val="20"/>
        </w:rPr>
        <w:tab/>
      </w:r>
      <w:r>
        <w:rPr>
          <w:sz w:val="20"/>
          <w:szCs w:val="20"/>
        </w:rPr>
        <w:t xml:space="preserve">forward a signed and dated pdf file to </w:t>
      </w:r>
      <w:hyperlink r:id="rId8" w:history="1">
        <w:r w:rsidR="00AB466E" w:rsidRPr="007E23F9">
          <w:rPr>
            <w:rStyle w:val="Hyperlink"/>
            <w:sz w:val="20"/>
            <w:szCs w:val="20"/>
          </w:rPr>
          <w:t>info@tbusc.com</w:t>
        </w:r>
      </w:hyperlink>
      <w:r w:rsidR="00AB466E">
        <w:rPr>
          <w:sz w:val="20"/>
          <w:szCs w:val="20"/>
        </w:rPr>
        <w:t xml:space="preserve">. </w:t>
      </w:r>
    </w:p>
    <w:sectPr w:rsidR="00B628F3" w:rsidSect="004803A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72081" w14:textId="77777777" w:rsidR="00A7348B" w:rsidRDefault="00A7348B" w:rsidP="00390536">
      <w:pPr>
        <w:spacing w:after="0" w:line="240" w:lineRule="auto"/>
      </w:pPr>
      <w:r>
        <w:separator/>
      </w:r>
    </w:p>
  </w:endnote>
  <w:endnote w:type="continuationSeparator" w:id="0">
    <w:p w14:paraId="4F9E2907" w14:textId="77777777" w:rsidR="00A7348B" w:rsidRDefault="00A7348B" w:rsidP="0039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13174" w14:textId="1009B030" w:rsidR="00390536" w:rsidRPr="004B24A2" w:rsidRDefault="00390536" w:rsidP="004B2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4AD1" w14:textId="5EB8E432" w:rsidR="00390536" w:rsidRPr="004B24A2" w:rsidRDefault="00390536" w:rsidP="004B2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8ABA" w14:textId="7618D90E" w:rsidR="00390536" w:rsidRPr="004B24A2" w:rsidRDefault="00390536" w:rsidP="004B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8CE7C" w14:textId="77777777" w:rsidR="00A7348B" w:rsidRDefault="00A7348B" w:rsidP="00390536">
      <w:pPr>
        <w:spacing w:after="0" w:line="240" w:lineRule="auto"/>
      </w:pPr>
      <w:r>
        <w:separator/>
      </w:r>
    </w:p>
  </w:footnote>
  <w:footnote w:type="continuationSeparator" w:id="0">
    <w:p w14:paraId="72F92F0D" w14:textId="77777777" w:rsidR="00A7348B" w:rsidRDefault="00A7348B" w:rsidP="00390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F01A" w14:textId="77777777" w:rsidR="00390536" w:rsidRDefault="00390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B764" w14:textId="77777777" w:rsidR="00390536" w:rsidRDefault="00390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E9B8" w14:textId="77777777" w:rsidR="00390536" w:rsidRDefault="00390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44"/>
    <w:rsid w:val="001D0C9C"/>
    <w:rsid w:val="002D5CC1"/>
    <w:rsid w:val="0036122A"/>
    <w:rsid w:val="003763B8"/>
    <w:rsid w:val="00390536"/>
    <w:rsid w:val="003973BF"/>
    <w:rsid w:val="003B1B74"/>
    <w:rsid w:val="003C235D"/>
    <w:rsid w:val="00412844"/>
    <w:rsid w:val="004803AE"/>
    <w:rsid w:val="00493656"/>
    <w:rsid w:val="004B24A2"/>
    <w:rsid w:val="00574BBC"/>
    <w:rsid w:val="0061550E"/>
    <w:rsid w:val="00937ABA"/>
    <w:rsid w:val="0099446C"/>
    <w:rsid w:val="00A66D3B"/>
    <w:rsid w:val="00A7348B"/>
    <w:rsid w:val="00AB466E"/>
    <w:rsid w:val="00BA7FCF"/>
    <w:rsid w:val="00BF2575"/>
    <w:rsid w:val="00C070B7"/>
    <w:rsid w:val="00C37C2D"/>
    <w:rsid w:val="00C94143"/>
    <w:rsid w:val="00DE14C0"/>
    <w:rsid w:val="00E01DA5"/>
    <w:rsid w:val="00E16084"/>
    <w:rsid w:val="00F27F6F"/>
    <w:rsid w:val="00F6018C"/>
    <w:rsid w:val="00F7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7FDF2"/>
  <w14:defaultImageDpi w14:val="32767"/>
  <w15:chartTrackingRefBased/>
  <w15:docId w15:val="{85022813-6601-2843-A52C-2030B826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284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BBC"/>
    <w:rPr>
      <w:color w:val="0563C1" w:themeColor="hyperlink"/>
      <w:u w:val="single"/>
    </w:rPr>
  </w:style>
  <w:style w:type="character" w:styleId="UnresolvedMention">
    <w:name w:val="Unresolved Mention"/>
    <w:basedOn w:val="DefaultParagraphFont"/>
    <w:uiPriority w:val="99"/>
    <w:rsid w:val="00574BBC"/>
    <w:rPr>
      <w:color w:val="605E5C"/>
      <w:shd w:val="clear" w:color="auto" w:fill="E1DFDD"/>
    </w:rPr>
  </w:style>
  <w:style w:type="paragraph" w:customStyle="1" w:styleId="DocID">
    <w:name w:val="DocID"/>
    <w:basedOn w:val="Footer"/>
    <w:next w:val="Footer"/>
    <w:link w:val="DocIDChar"/>
    <w:rsid w:val="00390536"/>
    <w:pPr>
      <w:tabs>
        <w:tab w:val="clear" w:pos="4680"/>
        <w:tab w:val="clear" w:pos="9360"/>
      </w:tabs>
    </w:pPr>
    <w:rPr>
      <w:rFonts w:ascii="Times New Roman" w:eastAsia="Times New Roman" w:hAnsi="Times New Roman"/>
      <w:sz w:val="16"/>
      <w:szCs w:val="20"/>
      <w:lang w:val="en-US" w:eastAsia="en-US"/>
    </w:rPr>
  </w:style>
  <w:style w:type="character" w:customStyle="1" w:styleId="DocIDChar">
    <w:name w:val="DocID Char"/>
    <w:basedOn w:val="DefaultParagraphFont"/>
    <w:link w:val="DocID"/>
    <w:rsid w:val="00390536"/>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39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36"/>
    <w:rPr>
      <w:rFonts w:ascii="Calibri" w:eastAsia="Calibri" w:hAnsi="Calibri" w:cs="Times New Roman"/>
      <w:sz w:val="22"/>
      <w:szCs w:val="22"/>
    </w:rPr>
  </w:style>
  <w:style w:type="paragraph" w:styleId="Header">
    <w:name w:val="header"/>
    <w:basedOn w:val="Normal"/>
    <w:link w:val="HeaderChar"/>
    <w:uiPriority w:val="99"/>
    <w:unhideWhenUsed/>
    <w:rsid w:val="00390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3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busc.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about:blan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Letty Carroll</dc:creator>
  <cp:keywords/>
  <dc:description/>
  <cp:lastModifiedBy>David Doney</cp:lastModifiedBy>
  <cp:revision>4</cp:revision>
  <dcterms:created xsi:type="dcterms:W3CDTF">2022-04-22T19:42:00Z</dcterms:created>
  <dcterms:modified xsi:type="dcterms:W3CDTF">2022-04-22T20:22:00Z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114688</vt:lpwstr>
  </property>
  <property fmtid="{D5CDD505-2E9C-101B-9397-08002B2CF9AE}" pid="3" name="CUS_DocIDLocation">
    <vt:lpwstr>NO_DOC_ID</vt:lpwstr>
  </property>
  <property fmtid="{D5CDD505-2E9C-101B-9397-08002B2CF9AE}" pid="4" name="CUS_DocIDReference">
    <vt:lpwstr>noDocID</vt:lpwstr>
  </property>
</Properties>
</file>